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noProof/>
          <w:lang w:val="en-US" w:eastAsia="ru-RU"/>
        </w:rPr>
      </w:pPr>
    </w:p>
    <w:p w:rsidR="003E5F43" w:rsidRDefault="005B5CC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1EA4DC" wp14:editId="6AA74D7B">
            <wp:simplePos x="0" y="0"/>
            <wp:positionH relativeFrom="column">
              <wp:posOffset>1000125</wp:posOffset>
            </wp:positionH>
            <wp:positionV relativeFrom="paragraph">
              <wp:posOffset>14606</wp:posOffset>
            </wp:positionV>
            <wp:extent cx="3686175" cy="914400"/>
            <wp:effectExtent l="0" t="0" r="9525" b="0"/>
            <wp:wrapNone/>
            <wp:docPr id="1" name="Рисунок 1" descr="Логотип с подписью без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с подписью без T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F43" w:rsidRDefault="003E5F43">
      <w:pPr>
        <w:rPr>
          <w:noProof/>
          <w:lang w:val="en-US" w:eastAsia="ru-RU"/>
        </w:rPr>
      </w:pPr>
    </w:p>
    <w:p w:rsidR="003E5F43" w:rsidRDefault="003E5F43">
      <w:pPr>
        <w:rPr>
          <w:noProof/>
          <w:lang w:val="en-US" w:eastAsia="ru-RU"/>
        </w:rPr>
      </w:pPr>
    </w:p>
    <w:p w:rsidR="00075628" w:rsidRDefault="00075628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Pr="003E5F43" w:rsidRDefault="003E5F43" w:rsidP="005B5CCD">
      <w:pPr>
        <w:jc w:val="center"/>
        <w:rPr>
          <w:b/>
          <w:sz w:val="48"/>
          <w:szCs w:val="48"/>
        </w:rPr>
      </w:pPr>
      <w:r w:rsidRPr="003E5F43">
        <w:rPr>
          <w:b/>
          <w:sz w:val="48"/>
          <w:szCs w:val="48"/>
        </w:rPr>
        <w:t>ПАСПОРТ</w:t>
      </w:r>
    </w:p>
    <w:p w:rsidR="003E5F43" w:rsidRDefault="003E5F43" w:rsidP="003D17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СВЕТОДИОДНЫЕ СВЕТИЛЬНИКИ </w:t>
      </w:r>
      <w:r w:rsidR="00BD4456">
        <w:rPr>
          <w:b/>
          <w:sz w:val="32"/>
          <w:szCs w:val="32"/>
        </w:rPr>
        <w:t xml:space="preserve">СЕРИИ </w:t>
      </w:r>
      <w:r>
        <w:rPr>
          <w:b/>
          <w:sz w:val="32"/>
          <w:szCs w:val="32"/>
        </w:rPr>
        <w:t>«</w:t>
      </w:r>
      <w:r w:rsidR="0012431B">
        <w:rPr>
          <w:b/>
          <w:sz w:val="32"/>
          <w:szCs w:val="32"/>
        </w:rPr>
        <w:t>ГИЛО</w:t>
      </w:r>
      <w:r>
        <w:rPr>
          <w:b/>
          <w:sz w:val="32"/>
          <w:szCs w:val="32"/>
        </w:rPr>
        <w:t>»</w:t>
      </w:r>
    </w:p>
    <w:p w:rsidR="00DC2056" w:rsidRDefault="00DC2056" w:rsidP="003E5F43">
      <w:pPr>
        <w:jc w:val="center"/>
        <w:rPr>
          <w:b/>
          <w:sz w:val="32"/>
          <w:szCs w:val="32"/>
        </w:rPr>
      </w:pPr>
    </w:p>
    <w:p w:rsidR="00DC2056" w:rsidRDefault="00DC2056" w:rsidP="003E5F43">
      <w:pPr>
        <w:jc w:val="center"/>
        <w:rPr>
          <w:b/>
          <w:sz w:val="32"/>
          <w:szCs w:val="32"/>
        </w:rPr>
      </w:pPr>
    </w:p>
    <w:p w:rsidR="00DC2056" w:rsidRDefault="00DC2056" w:rsidP="003E5F43">
      <w:pPr>
        <w:jc w:val="center"/>
        <w:rPr>
          <w:b/>
          <w:sz w:val="32"/>
          <w:szCs w:val="32"/>
        </w:rPr>
      </w:pPr>
    </w:p>
    <w:p w:rsidR="00DC2056" w:rsidRDefault="00DC2056" w:rsidP="003E5F43">
      <w:pPr>
        <w:jc w:val="center"/>
        <w:rPr>
          <w:b/>
          <w:sz w:val="32"/>
          <w:szCs w:val="32"/>
        </w:rPr>
      </w:pPr>
    </w:p>
    <w:p w:rsidR="00DC2056" w:rsidRDefault="00DC2056" w:rsidP="003E5F43">
      <w:pPr>
        <w:jc w:val="center"/>
        <w:rPr>
          <w:b/>
          <w:sz w:val="32"/>
          <w:szCs w:val="32"/>
        </w:rPr>
      </w:pPr>
    </w:p>
    <w:p w:rsidR="00AF7355" w:rsidRDefault="00AF7355" w:rsidP="003E5F43">
      <w:pPr>
        <w:jc w:val="center"/>
        <w:rPr>
          <w:b/>
          <w:sz w:val="32"/>
          <w:szCs w:val="32"/>
        </w:rPr>
      </w:pPr>
    </w:p>
    <w:p w:rsidR="005B5CCD" w:rsidRDefault="005B5CCD" w:rsidP="005B5CCD">
      <w:pPr>
        <w:rPr>
          <w:b/>
          <w:sz w:val="32"/>
          <w:szCs w:val="32"/>
        </w:rPr>
      </w:pPr>
    </w:p>
    <w:p w:rsidR="005B5CCD" w:rsidRDefault="00AD1F47" w:rsidP="00AD1F47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32"/>
          <w:lang w:eastAsia="ru-RU"/>
        </w:rPr>
        <w:drawing>
          <wp:inline distT="0" distB="0" distL="0" distR="0" wp14:anchorId="1F79B699" wp14:editId="1B5EDEAE">
            <wp:extent cx="448310" cy="448310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056" w:rsidRDefault="00DC2056" w:rsidP="005B5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</w:t>
      </w:r>
    </w:p>
    <w:p w:rsidR="00DC2056" w:rsidRDefault="00DC2056" w:rsidP="003E5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Светодиодные светильники серии «</w:t>
      </w:r>
      <w:r w:rsidR="0012431B">
        <w:rPr>
          <w:b/>
          <w:sz w:val="28"/>
          <w:szCs w:val="28"/>
        </w:rPr>
        <w:t>ГИЛО</w:t>
      </w:r>
      <w:r>
        <w:rPr>
          <w:b/>
          <w:sz w:val="28"/>
          <w:szCs w:val="28"/>
        </w:rPr>
        <w:t>»</w:t>
      </w:r>
    </w:p>
    <w:p w:rsidR="0060746F" w:rsidRPr="00323928" w:rsidRDefault="0060746F" w:rsidP="00C35851">
      <w:pPr>
        <w:spacing w:after="0" w:line="240" w:lineRule="auto"/>
        <w:ind w:firstLine="567"/>
        <w:jc w:val="center"/>
        <w:rPr>
          <w:i/>
          <w:sz w:val="18"/>
          <w:szCs w:val="18"/>
        </w:rPr>
      </w:pPr>
      <w:r w:rsidRPr="00323928">
        <w:rPr>
          <w:i/>
          <w:sz w:val="18"/>
          <w:szCs w:val="18"/>
        </w:rPr>
        <w:lastRenderedPageBreak/>
        <w:t>Введение</w:t>
      </w:r>
    </w:p>
    <w:p w:rsidR="0060746F" w:rsidRPr="00323928" w:rsidRDefault="0060746F" w:rsidP="0060746F">
      <w:pPr>
        <w:spacing w:after="0" w:line="240" w:lineRule="auto"/>
        <w:ind w:firstLine="567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Настоящий документ является паспортом изделия и содержит в себе основные сведения о светильниках серии "</w:t>
      </w:r>
      <w:r w:rsidR="0012431B">
        <w:rPr>
          <w:sz w:val="18"/>
          <w:szCs w:val="18"/>
        </w:rPr>
        <w:t>ГИЛО</w:t>
      </w:r>
      <w:r w:rsidRPr="00323928">
        <w:rPr>
          <w:sz w:val="18"/>
          <w:szCs w:val="18"/>
        </w:rPr>
        <w:t>" и их работе, правила установки, эксплуатации и обслуживания, транспортировки, хранения и утилизации светильников.</w:t>
      </w:r>
    </w:p>
    <w:p w:rsidR="0060746F" w:rsidRPr="00323928" w:rsidRDefault="0060746F" w:rsidP="0060746F">
      <w:pPr>
        <w:spacing w:after="0" w:line="240" w:lineRule="auto"/>
        <w:ind w:firstLine="567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Перед началом работы со светильником необходимо ознакомиться с информацией, изложенной в данном документе, поскольку несоблюдение рекомендаций может привести к потере работоспособности светильника и к утрате гарантийных обязательств.</w:t>
      </w:r>
    </w:p>
    <w:p w:rsidR="0060746F" w:rsidRPr="00ED3FA6" w:rsidRDefault="0060746F" w:rsidP="00CB4F6C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>Основные сведения о светильнике</w:t>
      </w:r>
    </w:p>
    <w:p w:rsidR="0060746F" w:rsidRPr="00D469DC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Стационарный светодиодный светильник общего назначения серии </w:t>
      </w:r>
      <w:r w:rsidR="009D434E" w:rsidRPr="009D434E">
        <w:rPr>
          <w:sz w:val="18"/>
          <w:szCs w:val="18"/>
        </w:rPr>
        <w:t>"</w:t>
      </w:r>
      <w:r w:rsidR="0012431B">
        <w:rPr>
          <w:sz w:val="18"/>
          <w:szCs w:val="18"/>
        </w:rPr>
        <w:t>ГИЛО</w:t>
      </w:r>
      <w:r w:rsidR="009D434E" w:rsidRPr="009D434E">
        <w:rPr>
          <w:sz w:val="18"/>
          <w:szCs w:val="18"/>
        </w:rPr>
        <w:t xml:space="preserve">" </w:t>
      </w:r>
      <w:r w:rsidRPr="00323928">
        <w:rPr>
          <w:sz w:val="18"/>
          <w:szCs w:val="18"/>
        </w:rPr>
        <w:t xml:space="preserve">предназначен для </w:t>
      </w:r>
      <w:r w:rsidRPr="00D469DC">
        <w:rPr>
          <w:sz w:val="18"/>
          <w:szCs w:val="18"/>
        </w:rPr>
        <w:t>общ</w:t>
      </w:r>
      <w:r w:rsidR="003D17D7">
        <w:rPr>
          <w:sz w:val="18"/>
          <w:szCs w:val="18"/>
        </w:rPr>
        <w:t xml:space="preserve">его освещения </w:t>
      </w:r>
      <w:r w:rsidRPr="00D469DC">
        <w:rPr>
          <w:sz w:val="18"/>
          <w:szCs w:val="18"/>
        </w:rPr>
        <w:t xml:space="preserve"> </w:t>
      </w:r>
      <w:r w:rsidR="0012431B">
        <w:rPr>
          <w:sz w:val="18"/>
          <w:szCs w:val="18"/>
        </w:rPr>
        <w:t>офисных</w:t>
      </w:r>
      <w:r w:rsidRPr="00D469DC">
        <w:rPr>
          <w:sz w:val="18"/>
          <w:szCs w:val="18"/>
        </w:rPr>
        <w:t>, общественных, торговых, административных, бытовых, жилых, вспомогательных и прочих помещений.</w:t>
      </w:r>
    </w:p>
    <w:p w:rsidR="0060746F" w:rsidRPr="00323928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В качестве источников света в светильниках применяются светодиоды (полупроводниковые источники света) белого цвета излучения с различной цветовой температурой (теплый белый или белый цвет свечения).</w:t>
      </w:r>
    </w:p>
    <w:p w:rsidR="0012431B" w:rsidRPr="0012431B" w:rsidRDefault="0012431B" w:rsidP="0012431B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12431B">
        <w:rPr>
          <w:sz w:val="18"/>
          <w:szCs w:val="18"/>
        </w:rPr>
        <w:t>Светильники могут использоваться как встраиваемые в по</w:t>
      </w:r>
      <w:r w:rsidR="003F036C">
        <w:rPr>
          <w:sz w:val="18"/>
          <w:szCs w:val="18"/>
        </w:rPr>
        <w:t>двесные потолки типа «</w:t>
      </w:r>
      <w:proofErr w:type="spellStart"/>
      <w:r w:rsidR="003F036C">
        <w:rPr>
          <w:sz w:val="18"/>
          <w:szCs w:val="18"/>
        </w:rPr>
        <w:t>Грильято</w:t>
      </w:r>
      <w:proofErr w:type="spellEnd"/>
      <w:r w:rsidR="003F036C">
        <w:rPr>
          <w:sz w:val="18"/>
          <w:szCs w:val="18"/>
        </w:rPr>
        <w:t>»</w:t>
      </w:r>
      <w:r w:rsidR="003F036C" w:rsidRPr="003F036C">
        <w:rPr>
          <w:sz w:val="18"/>
          <w:szCs w:val="18"/>
        </w:rPr>
        <w:t>.</w:t>
      </w:r>
    </w:p>
    <w:p w:rsidR="0060746F" w:rsidRPr="00323928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изготавливаются в исполнении УХЛ. Категория размещения 4  согласно ГОСТ 15150-69 с диапазоном рабочих температур от +1</w:t>
      </w:r>
      <w:r w:rsidRPr="00323928">
        <w:rPr>
          <w:rFonts w:cstheme="minorHAnsi"/>
          <w:sz w:val="18"/>
          <w:szCs w:val="18"/>
        </w:rPr>
        <w:t>°</w:t>
      </w:r>
      <w:r w:rsidRPr="00323928">
        <w:rPr>
          <w:sz w:val="18"/>
          <w:szCs w:val="18"/>
          <w:lang w:val="en-US"/>
        </w:rPr>
        <w:t>C</w:t>
      </w:r>
      <w:r w:rsidRPr="00323928">
        <w:rPr>
          <w:sz w:val="18"/>
          <w:szCs w:val="18"/>
        </w:rPr>
        <w:t xml:space="preserve"> до +40</w:t>
      </w:r>
      <w:r w:rsidRPr="00323928">
        <w:rPr>
          <w:rFonts w:cstheme="minorHAnsi"/>
          <w:sz w:val="18"/>
          <w:szCs w:val="18"/>
        </w:rPr>
        <w:t>°</w:t>
      </w:r>
      <w:r w:rsidRPr="00323928">
        <w:rPr>
          <w:sz w:val="18"/>
          <w:szCs w:val="18"/>
          <w:lang w:val="en-US"/>
        </w:rPr>
        <w:t>C</w:t>
      </w:r>
      <w:r w:rsidRPr="00323928">
        <w:rPr>
          <w:sz w:val="18"/>
          <w:szCs w:val="18"/>
        </w:rPr>
        <w:t>.</w:t>
      </w:r>
    </w:p>
    <w:p w:rsidR="0060746F" w:rsidRPr="00323928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Светильники соответствуют классу защиты от поражения электрическим током </w:t>
      </w:r>
      <w:r w:rsidRPr="00323928">
        <w:rPr>
          <w:sz w:val="18"/>
          <w:szCs w:val="18"/>
          <w:lang w:val="en-US"/>
        </w:rPr>
        <w:t>I</w:t>
      </w:r>
      <w:r w:rsidRPr="00323928">
        <w:rPr>
          <w:sz w:val="18"/>
          <w:szCs w:val="18"/>
        </w:rPr>
        <w:t xml:space="preserve"> согласно ГОСТ Р МЭК 60598-1-2003.</w:t>
      </w:r>
    </w:p>
    <w:p w:rsidR="0060746F" w:rsidRPr="00323928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Светильники имеют степень защиты от внешних воздействий </w:t>
      </w:r>
      <w:r w:rsidRPr="00323928">
        <w:rPr>
          <w:sz w:val="18"/>
          <w:szCs w:val="18"/>
          <w:lang w:val="en-US"/>
        </w:rPr>
        <w:t>IP</w:t>
      </w:r>
      <w:r w:rsidR="00396533">
        <w:rPr>
          <w:sz w:val="18"/>
          <w:szCs w:val="18"/>
        </w:rPr>
        <w:t xml:space="preserve"> 40</w:t>
      </w:r>
      <w:r w:rsidRPr="00323928">
        <w:rPr>
          <w:sz w:val="18"/>
          <w:szCs w:val="18"/>
        </w:rPr>
        <w:t xml:space="preserve"> согласно ГОСТ 14254-96.</w:t>
      </w:r>
    </w:p>
    <w:p w:rsidR="00DC2056" w:rsidRPr="00D469DC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относятся к группе М1 в отношении стойкости к допустимым механическим воздействиям согласно ГОСТ 17516.1-90.</w:t>
      </w:r>
      <w:r w:rsidR="00D469DC">
        <w:rPr>
          <w:sz w:val="18"/>
          <w:szCs w:val="18"/>
        </w:rPr>
        <w:t xml:space="preserve"> </w:t>
      </w:r>
      <w:r w:rsidRPr="00D469DC">
        <w:rPr>
          <w:sz w:val="18"/>
          <w:szCs w:val="18"/>
        </w:rPr>
        <w:t>Запрещается эксплуатация светильника на открытом воздухе в условиях повышенной влажности и в помещениях с повышенной</w:t>
      </w:r>
      <w:r w:rsidR="00635558" w:rsidRPr="00D469DC">
        <w:rPr>
          <w:sz w:val="18"/>
          <w:szCs w:val="18"/>
        </w:rPr>
        <w:t xml:space="preserve"> влажностью (выше 80%), при температуре воздуха ниже +1</w:t>
      </w:r>
      <w:r w:rsidR="00635558" w:rsidRPr="00D469DC">
        <w:rPr>
          <w:rFonts w:cstheme="minorHAnsi"/>
          <w:sz w:val="18"/>
          <w:szCs w:val="18"/>
        </w:rPr>
        <w:t>°</w:t>
      </w:r>
      <w:r w:rsidR="00635558" w:rsidRPr="00D469DC">
        <w:rPr>
          <w:sz w:val="18"/>
          <w:szCs w:val="18"/>
          <w:lang w:val="en-US"/>
        </w:rPr>
        <w:t>C</w:t>
      </w:r>
      <w:r w:rsidR="00635558" w:rsidRPr="00D469DC">
        <w:rPr>
          <w:sz w:val="18"/>
          <w:szCs w:val="18"/>
        </w:rPr>
        <w:t xml:space="preserve"> или выше +40</w:t>
      </w:r>
      <w:r w:rsidR="00635558" w:rsidRPr="00D469DC">
        <w:rPr>
          <w:rFonts w:cstheme="minorHAnsi"/>
          <w:sz w:val="18"/>
          <w:szCs w:val="18"/>
        </w:rPr>
        <w:t>°</w:t>
      </w:r>
      <w:r w:rsidR="00635558" w:rsidRPr="00D469DC">
        <w:rPr>
          <w:sz w:val="18"/>
          <w:szCs w:val="18"/>
          <w:lang w:val="en-US"/>
        </w:rPr>
        <w:t>C</w:t>
      </w:r>
      <w:r w:rsidR="00635558" w:rsidRPr="00D469DC">
        <w:rPr>
          <w:sz w:val="18"/>
          <w:szCs w:val="18"/>
        </w:rPr>
        <w:t>.</w:t>
      </w:r>
    </w:p>
    <w:p w:rsidR="00635558" w:rsidRPr="00D469DC" w:rsidRDefault="00635558" w:rsidP="00CB4F6C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b/>
          <w:sz w:val="18"/>
          <w:szCs w:val="18"/>
        </w:rPr>
      </w:pPr>
      <w:r w:rsidRPr="00D469DC">
        <w:rPr>
          <w:b/>
          <w:sz w:val="18"/>
          <w:szCs w:val="18"/>
        </w:rPr>
        <w:t>Основные технические характеристики</w:t>
      </w:r>
    </w:p>
    <w:p w:rsidR="00635558" w:rsidRPr="00323928" w:rsidRDefault="0063555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Основные технические характеристики и параметры светильника приведены </w:t>
      </w:r>
      <w:r w:rsidR="006A5E52">
        <w:rPr>
          <w:sz w:val="18"/>
          <w:szCs w:val="18"/>
        </w:rPr>
        <w:t>ниже</w:t>
      </w:r>
      <w:r w:rsidRPr="00323928">
        <w:rPr>
          <w:sz w:val="18"/>
          <w:szCs w:val="18"/>
        </w:rPr>
        <w:t>:</w:t>
      </w:r>
    </w:p>
    <w:p w:rsidR="006A5E52" w:rsidRPr="00CB4F6C" w:rsidRDefault="00907EB9" w:rsidP="00CB4F6C">
      <w:pPr>
        <w:pStyle w:val="a7"/>
        <w:numPr>
          <w:ilvl w:val="2"/>
          <w:numId w:val="6"/>
        </w:numPr>
        <w:tabs>
          <w:tab w:val="left" w:pos="1134"/>
        </w:tabs>
        <w:rPr>
          <w:i/>
          <w:sz w:val="18"/>
          <w:szCs w:val="18"/>
        </w:rPr>
      </w:pPr>
      <w:r>
        <w:rPr>
          <w:sz w:val="18"/>
          <w:szCs w:val="18"/>
        </w:rPr>
        <w:t xml:space="preserve"> </w:t>
      </w:r>
      <w:r w:rsidR="006A5E52" w:rsidRPr="00CB4F6C">
        <w:rPr>
          <w:sz w:val="18"/>
          <w:szCs w:val="18"/>
        </w:rPr>
        <w:t>О</w:t>
      </w:r>
      <w:r w:rsidR="006A5E52" w:rsidRPr="00CB4F6C">
        <w:rPr>
          <w:i/>
          <w:sz w:val="18"/>
          <w:szCs w:val="18"/>
        </w:rPr>
        <w:t>бщие параметры: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5840"/>
        <w:gridCol w:w="3220"/>
      </w:tblGrid>
      <w:tr w:rsidR="00CB4F6C" w:rsidRPr="00CB4F6C" w:rsidTr="00CB4F6C">
        <w:trPr>
          <w:trHeight w:val="30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Напряжение питания, 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176-260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Частота, Гц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50-60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Коэффициент мощности источника питания</w:t>
            </w:r>
            <w:r w:rsidR="003F03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F03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cos</w:t>
            </w:r>
            <w:proofErr w:type="spellEnd"/>
            <w:r w:rsidR="003F03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(φ)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≥0,95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Коэффициент пульсации светового потока, %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≤0,75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Индекс цветопередачи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≥80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Цветовая температура, 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FD0851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3 000/</w:t>
            </w:r>
            <w:r w:rsidR="00CB4F6C"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4 000/5 500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Тип рассеивающего элемента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Опал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Призматический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Микропризматический</w:t>
            </w:r>
            <w:proofErr w:type="spellEnd"/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Колотый лед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  рассеивающего элемента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Полистирол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Ресурс светодиодов, час.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50 000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Срок службы светильников, лет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Индекс </w:t>
            </w:r>
            <w:proofErr w:type="spellStart"/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пылевлагозащищенности</w:t>
            </w:r>
            <w:proofErr w:type="spellEnd"/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IP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396533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IP40</w:t>
            </w:r>
          </w:p>
        </w:tc>
      </w:tr>
    </w:tbl>
    <w:p w:rsidR="005802B6" w:rsidRDefault="005802B6" w:rsidP="00036785">
      <w:pPr>
        <w:tabs>
          <w:tab w:val="left" w:pos="1134"/>
        </w:tabs>
        <w:ind w:left="908"/>
        <w:rPr>
          <w:i/>
          <w:sz w:val="18"/>
          <w:szCs w:val="18"/>
        </w:rPr>
      </w:pPr>
    </w:p>
    <w:p w:rsidR="005802B6" w:rsidRDefault="005802B6" w:rsidP="00036785">
      <w:pPr>
        <w:tabs>
          <w:tab w:val="left" w:pos="1134"/>
        </w:tabs>
        <w:ind w:left="908"/>
        <w:rPr>
          <w:i/>
          <w:sz w:val="18"/>
          <w:szCs w:val="18"/>
          <w:lang w:val="en-US"/>
        </w:rPr>
      </w:pPr>
    </w:p>
    <w:p w:rsidR="00CB4F6C" w:rsidRDefault="00CB4F6C" w:rsidP="00036785">
      <w:pPr>
        <w:tabs>
          <w:tab w:val="left" w:pos="1134"/>
        </w:tabs>
        <w:ind w:left="908"/>
        <w:rPr>
          <w:i/>
          <w:sz w:val="18"/>
          <w:szCs w:val="18"/>
          <w:lang w:val="en-US"/>
        </w:rPr>
      </w:pPr>
    </w:p>
    <w:p w:rsidR="00CB4F6C" w:rsidRDefault="00CB4F6C" w:rsidP="00036785">
      <w:pPr>
        <w:tabs>
          <w:tab w:val="left" w:pos="1134"/>
        </w:tabs>
        <w:ind w:left="908"/>
        <w:rPr>
          <w:i/>
          <w:sz w:val="18"/>
          <w:szCs w:val="18"/>
          <w:lang w:val="en-US"/>
        </w:rPr>
      </w:pPr>
    </w:p>
    <w:p w:rsidR="00280F60" w:rsidRDefault="00280F60" w:rsidP="00036785">
      <w:pPr>
        <w:tabs>
          <w:tab w:val="left" w:pos="1134"/>
        </w:tabs>
        <w:ind w:left="908"/>
        <w:rPr>
          <w:i/>
          <w:sz w:val="18"/>
          <w:szCs w:val="18"/>
          <w:lang w:val="en-US"/>
        </w:rPr>
      </w:pPr>
    </w:p>
    <w:p w:rsidR="00280F60" w:rsidRDefault="00280F60" w:rsidP="00036785">
      <w:pPr>
        <w:tabs>
          <w:tab w:val="left" w:pos="1134"/>
        </w:tabs>
        <w:ind w:left="908"/>
        <w:rPr>
          <w:i/>
          <w:sz w:val="18"/>
          <w:szCs w:val="18"/>
          <w:lang w:val="en-US"/>
        </w:rPr>
      </w:pPr>
    </w:p>
    <w:p w:rsidR="00280F60" w:rsidRPr="00CB4F6C" w:rsidRDefault="00280F60" w:rsidP="00036785">
      <w:pPr>
        <w:tabs>
          <w:tab w:val="left" w:pos="1134"/>
        </w:tabs>
        <w:ind w:left="908"/>
        <w:rPr>
          <w:i/>
          <w:sz w:val="18"/>
          <w:szCs w:val="18"/>
          <w:lang w:val="en-US"/>
        </w:rPr>
      </w:pPr>
    </w:p>
    <w:p w:rsidR="005802B6" w:rsidRPr="003F036C" w:rsidRDefault="00907EB9" w:rsidP="00CB4F6C">
      <w:pPr>
        <w:pStyle w:val="a7"/>
        <w:numPr>
          <w:ilvl w:val="2"/>
          <w:numId w:val="6"/>
        </w:numPr>
        <w:tabs>
          <w:tab w:val="left" w:pos="1134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036785" w:rsidRPr="00CB4F6C">
        <w:rPr>
          <w:i/>
          <w:sz w:val="18"/>
          <w:szCs w:val="18"/>
        </w:rPr>
        <w:t>Характеристики продукции: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970"/>
        <w:gridCol w:w="7"/>
        <w:gridCol w:w="1134"/>
        <w:gridCol w:w="854"/>
        <w:gridCol w:w="1412"/>
        <w:gridCol w:w="1248"/>
        <w:gridCol w:w="18"/>
        <w:gridCol w:w="710"/>
        <w:gridCol w:w="719"/>
      </w:tblGrid>
      <w:tr w:rsidR="003F036C" w:rsidRPr="00E05C2C" w:rsidTr="008C2060">
        <w:trPr>
          <w:trHeight w:val="88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6C" w:rsidRPr="00E05C2C" w:rsidRDefault="003F036C" w:rsidP="008C206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5C2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Серия светильников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6C" w:rsidRPr="00E05C2C" w:rsidRDefault="003F036C" w:rsidP="008C206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5C2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Мощность,</w:t>
            </w:r>
          </w:p>
          <w:p w:rsidR="003F036C" w:rsidRPr="00D63CE6" w:rsidRDefault="00D63CE6" w:rsidP="008C206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6C" w:rsidRPr="00E05C2C" w:rsidRDefault="003F036C" w:rsidP="008C2060">
            <w:pPr>
              <w:spacing w:after="0" w:line="240" w:lineRule="auto"/>
              <w:ind w:left="-108" w:right="-109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5C2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Световой поток,</w:t>
            </w:r>
          </w:p>
          <w:p w:rsidR="003F036C" w:rsidRPr="00E05C2C" w:rsidRDefault="003F036C" w:rsidP="008C2060">
            <w:pPr>
              <w:spacing w:after="0" w:line="240" w:lineRule="auto"/>
              <w:ind w:left="-108" w:right="-109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5C2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Лм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6C" w:rsidRPr="00E05C2C" w:rsidRDefault="003F036C" w:rsidP="008C2060">
            <w:pPr>
              <w:spacing w:after="0" w:line="240" w:lineRule="auto"/>
              <w:ind w:left="-108" w:right="-107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5C2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Габаритные размеры,</w:t>
            </w:r>
            <w:r w:rsidRPr="00E05C2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br/>
              <w:t>мм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6C" w:rsidRPr="00E05C2C" w:rsidRDefault="003F036C" w:rsidP="008C2060">
            <w:pPr>
              <w:spacing w:after="0" w:line="240" w:lineRule="auto"/>
              <w:ind w:left="-108" w:right="-107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5C2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Установочные размеры,</w:t>
            </w:r>
          </w:p>
          <w:p w:rsidR="003F036C" w:rsidRPr="00E05C2C" w:rsidRDefault="003F036C" w:rsidP="008C2060">
            <w:pPr>
              <w:spacing w:after="0" w:line="240" w:lineRule="auto"/>
              <w:ind w:left="-108" w:right="-107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5C2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E6" w:rsidRDefault="00D63CE6" w:rsidP="008C2060">
            <w:pPr>
              <w:spacing w:after="0" w:line="240" w:lineRule="auto"/>
              <w:ind w:left="-108" w:right="-107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Вес не более,</w:t>
            </w:r>
          </w:p>
          <w:p w:rsidR="003F036C" w:rsidRPr="00E05C2C" w:rsidRDefault="003F036C" w:rsidP="008C2060">
            <w:pPr>
              <w:spacing w:after="0" w:line="240" w:lineRule="auto"/>
              <w:ind w:left="-108" w:right="-107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5C2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6C" w:rsidRPr="00D63CE6" w:rsidRDefault="003F036C" w:rsidP="008C206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5C2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Время работы БАП</w:t>
            </w:r>
            <w:r w:rsidR="00D63CE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="00D63CE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ч.</w:t>
            </w:r>
          </w:p>
        </w:tc>
      </w:tr>
      <w:tr w:rsidR="003F036C" w:rsidRPr="00E05C2C" w:rsidTr="008C20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АРРИС 35 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E342AB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611х611х40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6C" w:rsidRPr="003F036C" w:rsidRDefault="003F036C" w:rsidP="008C2060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3F036C" w:rsidRPr="00E05C2C" w:rsidTr="008C20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АРРИС 55 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E342AB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6 325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611х611х40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6C" w:rsidRPr="003F036C" w:rsidRDefault="003F036C" w:rsidP="008C2060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3F036C" w:rsidRPr="00E05C2C" w:rsidTr="008C20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СТАНДАРТ 35 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E342AB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588х588х40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6C" w:rsidRPr="003F036C" w:rsidRDefault="003F036C" w:rsidP="008C2060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3F036C" w:rsidRPr="00E05C2C" w:rsidTr="008C20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СТАНДАРТ 55 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E342AB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6 325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588х588х40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6C" w:rsidRPr="003F036C" w:rsidRDefault="003F036C" w:rsidP="008C2060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3F036C" w:rsidRPr="00E05C2C" w:rsidTr="008C20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ГИЛО </w:t>
            </w:r>
            <w:r w:rsidR="008C20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ЮНИ 50 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8C2060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8C2060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5 750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8C2060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  <w:r w:rsidR="003F036C"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  <w:r w:rsidR="003F036C"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х40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6C" w:rsidRPr="003F036C" w:rsidRDefault="008C2060" w:rsidP="008C2060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  <w:r w:rsidR="003F036C"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905F3E" w:rsidRDefault="008C2060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36C" w:rsidRPr="0012431B" w:rsidRDefault="003F036C" w:rsidP="008C20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060" w:rsidRPr="00E05C2C" w:rsidTr="008C20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АРРИС 35 Вт (</w:t>
            </w:r>
            <w:r w:rsidRPr="003F03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</w:t>
            </w: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611х611х40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60" w:rsidRPr="003F036C" w:rsidRDefault="008C2060" w:rsidP="00DE6931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905F3E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C2060" w:rsidRPr="00E05C2C" w:rsidTr="008C206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АРРИС 55 Вт (</w:t>
            </w:r>
            <w:r w:rsidRPr="003F03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</w:t>
            </w: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611х611х40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60" w:rsidRPr="003F036C" w:rsidRDefault="008C2060" w:rsidP="00DE6931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905F3E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C2060" w:rsidRPr="00E05C2C" w:rsidTr="008C2060">
        <w:trPr>
          <w:trHeight w:val="437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СТАНДАРТ 35 Вт (</w:t>
            </w:r>
            <w:r w:rsidRPr="003F03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</w:t>
            </w: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588х588х40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060" w:rsidRPr="003F036C" w:rsidRDefault="008C2060" w:rsidP="00DE6931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905F3E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C2060" w:rsidTr="008C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70" w:type="dxa"/>
            <w:vAlign w:val="center"/>
          </w:tcPr>
          <w:p w:rsidR="008C2060" w:rsidRPr="002F6CA5" w:rsidRDefault="008C2060" w:rsidP="002F6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СТАНДАРТ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55</w:t>
            </w: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Вт (</w:t>
            </w:r>
            <w:r w:rsidRPr="003F03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</w:t>
            </w: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1" w:type="dxa"/>
            <w:gridSpan w:val="2"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854" w:type="dxa"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6 325</w:t>
            </w:r>
          </w:p>
        </w:tc>
        <w:tc>
          <w:tcPr>
            <w:tcW w:w="1412" w:type="dxa"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588х588х40</w:t>
            </w:r>
          </w:p>
        </w:tc>
        <w:tc>
          <w:tcPr>
            <w:tcW w:w="1248" w:type="dxa"/>
            <w:vAlign w:val="center"/>
          </w:tcPr>
          <w:p w:rsidR="008C2060" w:rsidRPr="003F036C" w:rsidRDefault="008C2060" w:rsidP="00DE6931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28" w:type="dxa"/>
            <w:gridSpan w:val="2"/>
            <w:vAlign w:val="center"/>
          </w:tcPr>
          <w:p w:rsidR="008C2060" w:rsidRPr="00905F3E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9" w:type="dxa"/>
            <w:vAlign w:val="center"/>
          </w:tcPr>
          <w:p w:rsidR="008C2060" w:rsidRPr="0012431B" w:rsidRDefault="008C2060" w:rsidP="00DE6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F6CA5" w:rsidTr="008C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70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АРРИС 35 Вт (</w:t>
            </w:r>
            <w:r w:rsidRPr="003F03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</w:t>
            </w: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1" w:type="dxa"/>
            <w:gridSpan w:val="2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54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4 025</w:t>
            </w:r>
          </w:p>
        </w:tc>
        <w:tc>
          <w:tcPr>
            <w:tcW w:w="1412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611х611х40</w:t>
            </w:r>
          </w:p>
        </w:tc>
        <w:tc>
          <w:tcPr>
            <w:tcW w:w="1248" w:type="dxa"/>
            <w:vAlign w:val="center"/>
          </w:tcPr>
          <w:p w:rsidR="002F6CA5" w:rsidRPr="003F036C" w:rsidRDefault="002F6CA5" w:rsidP="005919A9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28" w:type="dxa"/>
            <w:gridSpan w:val="2"/>
            <w:vAlign w:val="center"/>
          </w:tcPr>
          <w:p w:rsidR="002F6CA5" w:rsidRPr="00905F3E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9" w:type="dxa"/>
            <w:vAlign w:val="center"/>
          </w:tcPr>
          <w:p w:rsidR="002F6CA5" w:rsidRPr="002F6CA5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</w:tr>
      <w:tr w:rsidR="002F6CA5" w:rsidTr="008C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70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АРРИС 55 Вт (</w:t>
            </w:r>
            <w:r w:rsidRPr="003F03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</w:t>
            </w: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1" w:type="dxa"/>
            <w:gridSpan w:val="2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854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5 500</w:t>
            </w:r>
          </w:p>
        </w:tc>
        <w:tc>
          <w:tcPr>
            <w:tcW w:w="1412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611х611х40</w:t>
            </w:r>
          </w:p>
        </w:tc>
        <w:tc>
          <w:tcPr>
            <w:tcW w:w="1248" w:type="dxa"/>
            <w:vAlign w:val="center"/>
          </w:tcPr>
          <w:p w:rsidR="002F6CA5" w:rsidRPr="003F036C" w:rsidRDefault="002F6CA5" w:rsidP="005919A9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28" w:type="dxa"/>
            <w:gridSpan w:val="2"/>
            <w:vAlign w:val="center"/>
          </w:tcPr>
          <w:p w:rsidR="002F6CA5" w:rsidRPr="00905F3E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9" w:type="dxa"/>
            <w:vAlign w:val="center"/>
          </w:tcPr>
          <w:p w:rsidR="002F6CA5" w:rsidRPr="002F6CA5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</w:tr>
      <w:tr w:rsidR="002F6CA5" w:rsidTr="008C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70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СТАНДАРТ 35 Вт (</w:t>
            </w:r>
            <w:r w:rsidRPr="003F03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</w:t>
            </w: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1" w:type="dxa"/>
            <w:gridSpan w:val="2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54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4 025</w:t>
            </w:r>
          </w:p>
        </w:tc>
        <w:tc>
          <w:tcPr>
            <w:tcW w:w="1412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588х588х40</w:t>
            </w:r>
          </w:p>
        </w:tc>
        <w:tc>
          <w:tcPr>
            <w:tcW w:w="1248" w:type="dxa"/>
            <w:vAlign w:val="center"/>
          </w:tcPr>
          <w:p w:rsidR="002F6CA5" w:rsidRPr="003F036C" w:rsidRDefault="002F6CA5" w:rsidP="005919A9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28" w:type="dxa"/>
            <w:gridSpan w:val="2"/>
            <w:vAlign w:val="center"/>
          </w:tcPr>
          <w:p w:rsidR="002F6CA5" w:rsidRPr="00905F3E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9" w:type="dxa"/>
            <w:vAlign w:val="center"/>
          </w:tcPr>
          <w:p w:rsidR="002F6CA5" w:rsidRPr="002F6CA5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</w:tr>
      <w:tr w:rsidR="002F6CA5" w:rsidTr="008C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70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ГИЛО СТАНДАРТ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55</w:t>
            </w: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Вт (</w:t>
            </w:r>
            <w:r w:rsidRPr="003F03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</w:t>
            </w:r>
            <w:r w:rsidRPr="001243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1" w:type="dxa"/>
            <w:gridSpan w:val="2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854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6 325</w:t>
            </w:r>
          </w:p>
        </w:tc>
        <w:tc>
          <w:tcPr>
            <w:tcW w:w="1412" w:type="dxa"/>
            <w:vAlign w:val="center"/>
          </w:tcPr>
          <w:p w:rsidR="002F6CA5" w:rsidRPr="0012431B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431B">
              <w:rPr>
                <w:rFonts w:ascii="Calibri" w:eastAsia="Times New Roman" w:hAnsi="Calibri" w:cs="Times New Roman"/>
                <w:color w:val="000000"/>
                <w:lang w:eastAsia="ru-RU"/>
              </w:rPr>
              <w:t>588х588х40</w:t>
            </w:r>
          </w:p>
        </w:tc>
        <w:tc>
          <w:tcPr>
            <w:tcW w:w="1248" w:type="dxa"/>
            <w:vAlign w:val="center"/>
          </w:tcPr>
          <w:p w:rsidR="002F6CA5" w:rsidRPr="003F036C" w:rsidRDefault="002F6CA5" w:rsidP="005919A9">
            <w:pPr>
              <w:spacing w:after="0" w:line="240" w:lineRule="auto"/>
              <w:ind w:left="-108" w:right="-10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36C">
              <w:rPr>
                <w:rFonts w:ascii="Calibri" w:eastAsia="Times New Roman" w:hAnsi="Calibri" w:cs="Times New Roman"/>
                <w:color w:val="000000"/>
                <w:lang w:eastAsia="ru-RU"/>
              </w:rPr>
              <w:t>588x588</w:t>
            </w:r>
          </w:p>
        </w:tc>
        <w:tc>
          <w:tcPr>
            <w:tcW w:w="728" w:type="dxa"/>
            <w:gridSpan w:val="2"/>
            <w:vAlign w:val="center"/>
          </w:tcPr>
          <w:p w:rsidR="002F6CA5" w:rsidRPr="00905F3E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9" w:type="dxa"/>
            <w:vAlign w:val="center"/>
          </w:tcPr>
          <w:p w:rsidR="002F6CA5" w:rsidRPr="002F6CA5" w:rsidRDefault="002F6CA5" w:rsidP="00591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</w:tr>
    </w:tbl>
    <w:p w:rsidR="00635558" w:rsidRPr="00ED3FA6" w:rsidRDefault="00ED3FA6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 xml:space="preserve">     </w:t>
      </w:r>
      <w:r w:rsidR="00635558" w:rsidRPr="00ED3FA6">
        <w:rPr>
          <w:b/>
          <w:sz w:val="18"/>
          <w:szCs w:val="18"/>
        </w:rPr>
        <w:t>Комплектность светильников</w:t>
      </w:r>
    </w:p>
    <w:p w:rsidR="00D469DC" w:rsidRDefault="00635558" w:rsidP="00CB4F6C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sz w:val="18"/>
          <w:szCs w:val="18"/>
        </w:rPr>
      </w:pPr>
      <w:r w:rsidRPr="00D469DC">
        <w:rPr>
          <w:sz w:val="18"/>
          <w:szCs w:val="18"/>
        </w:rPr>
        <w:t xml:space="preserve">В комплект поставки входят: </w:t>
      </w:r>
    </w:p>
    <w:p w:rsidR="00635558" w:rsidRPr="00CB4F6C" w:rsidRDefault="00635558" w:rsidP="00CB4F6C">
      <w:pPr>
        <w:pStyle w:val="a7"/>
        <w:tabs>
          <w:tab w:val="left" w:pos="1134"/>
        </w:tabs>
        <w:spacing w:after="0" w:line="240" w:lineRule="auto"/>
        <w:ind w:left="1224"/>
        <w:jc w:val="both"/>
        <w:rPr>
          <w:sz w:val="18"/>
          <w:szCs w:val="18"/>
        </w:rPr>
      </w:pPr>
      <w:r w:rsidRPr="00CB4F6C">
        <w:rPr>
          <w:sz w:val="18"/>
          <w:szCs w:val="18"/>
        </w:rPr>
        <w:t xml:space="preserve">Светильник серии </w:t>
      </w:r>
      <w:r w:rsidR="00126260" w:rsidRPr="00CB4F6C">
        <w:rPr>
          <w:sz w:val="18"/>
          <w:szCs w:val="18"/>
        </w:rPr>
        <w:t>"</w:t>
      </w:r>
      <w:r w:rsidR="0012431B">
        <w:rPr>
          <w:sz w:val="18"/>
          <w:szCs w:val="18"/>
        </w:rPr>
        <w:t>ГИЛО</w:t>
      </w:r>
      <w:r w:rsidR="00126260" w:rsidRPr="00CB4F6C">
        <w:rPr>
          <w:sz w:val="18"/>
          <w:szCs w:val="18"/>
        </w:rPr>
        <w:t xml:space="preserve">" </w:t>
      </w:r>
      <w:r w:rsidRPr="00CB4F6C">
        <w:rPr>
          <w:sz w:val="18"/>
          <w:szCs w:val="18"/>
        </w:rPr>
        <w:t>в сборе – 1 шт.</w:t>
      </w:r>
    </w:p>
    <w:p w:rsidR="00635558" w:rsidRPr="00CB4F6C" w:rsidRDefault="0031214B" w:rsidP="00CB4F6C">
      <w:pPr>
        <w:pStyle w:val="a7"/>
        <w:tabs>
          <w:tab w:val="left" w:pos="1134"/>
        </w:tabs>
        <w:spacing w:after="0" w:line="240" w:lineRule="auto"/>
        <w:ind w:left="1224"/>
        <w:jc w:val="both"/>
        <w:rPr>
          <w:sz w:val="18"/>
          <w:szCs w:val="18"/>
        </w:rPr>
      </w:pPr>
      <w:r>
        <w:rPr>
          <w:sz w:val="18"/>
          <w:szCs w:val="18"/>
        </w:rPr>
        <w:t>Упаковка – 1 светильник</w:t>
      </w:r>
      <w:r w:rsidR="00635558" w:rsidRPr="00CB4F6C">
        <w:rPr>
          <w:sz w:val="18"/>
          <w:szCs w:val="18"/>
        </w:rPr>
        <w:t xml:space="preserve"> в картонной коробке – 1 шт.</w:t>
      </w:r>
    </w:p>
    <w:p w:rsidR="00635558" w:rsidRPr="00CB4F6C" w:rsidRDefault="00635558" w:rsidP="00CB4F6C">
      <w:pPr>
        <w:pStyle w:val="a7"/>
        <w:tabs>
          <w:tab w:val="left" w:pos="1134"/>
        </w:tabs>
        <w:spacing w:after="0" w:line="240" w:lineRule="auto"/>
        <w:ind w:left="1224"/>
        <w:jc w:val="both"/>
        <w:rPr>
          <w:sz w:val="18"/>
          <w:szCs w:val="18"/>
        </w:rPr>
      </w:pPr>
      <w:r w:rsidRPr="00CB4F6C">
        <w:rPr>
          <w:sz w:val="18"/>
          <w:szCs w:val="18"/>
        </w:rPr>
        <w:t>Паспорт изделия (по требованию заказчика) – 1 шт.</w:t>
      </w:r>
    </w:p>
    <w:p w:rsidR="00323928" w:rsidRPr="00ED3FA6" w:rsidRDefault="00323928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>Требования по технике безопасности</w:t>
      </w:r>
    </w:p>
    <w:p w:rsidR="00ED3FA6" w:rsidRPr="00ED3FA6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по требованиям безопасности соответствуют ГОСТ Р МЭК 60598-1-2011 и ГОСТ Р МЭК 60598-2-2-99.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Монтаж, устранение неисправностей, чистку, техническое обслуживание и прочие работы со светильниками необходимо проводить исключительно при отключенном питании. Запрещается проведение любых работ со светильниками, находящимися под напряжением.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Не допускается эксплуатация светильников с поврежденной изоляцией проводов и мест электрических соединений.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Запрещается включение светильников в электрическую сеть с параметрами, отличающимися от указанных в настоящем паспорте. Запрещается использовать светильник с </w:t>
      </w:r>
      <w:proofErr w:type="spellStart"/>
      <w:r w:rsidRPr="00323928">
        <w:rPr>
          <w:sz w:val="18"/>
          <w:szCs w:val="18"/>
        </w:rPr>
        <w:t>диммирующими</w:t>
      </w:r>
      <w:proofErr w:type="spellEnd"/>
      <w:r w:rsidRPr="00323928">
        <w:rPr>
          <w:sz w:val="18"/>
          <w:szCs w:val="18"/>
        </w:rPr>
        <w:t xml:space="preserve"> устройствами.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Эксплуатация светильника со снятым рассеивающим элементом запрещена.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В процессе эксплуатации светильников следует соблюдать и иные правила техники безопасности при работе с электроустановками.</w:t>
      </w:r>
    </w:p>
    <w:p w:rsidR="00323928" w:rsidRPr="00323928" w:rsidRDefault="00323928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i/>
          <w:sz w:val="18"/>
          <w:szCs w:val="18"/>
        </w:rPr>
      </w:pPr>
      <w:r w:rsidRPr="00ED3FA6">
        <w:rPr>
          <w:b/>
          <w:sz w:val="18"/>
          <w:szCs w:val="18"/>
        </w:rPr>
        <w:t>Подготовка светильника к эксплуатации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В процессе подготовки светильника к эксплуатации следует распаковать светильник и проверить его комплектность и внешний вид. Следует убедиться в его целостности: светильник визуально должен быть без повреждений.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В состав изделия входит источник питания, преобразующий переменное напряжение от сети питания 220В в пониженное напряжение постоянного тока для питания светодиодов светильника.</w:t>
      </w:r>
    </w:p>
    <w:p w:rsidR="00863CC0" w:rsidRPr="00863CC0" w:rsidRDefault="00863CC0" w:rsidP="00863CC0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863CC0">
        <w:rPr>
          <w:sz w:val="18"/>
          <w:szCs w:val="18"/>
        </w:rPr>
        <w:t xml:space="preserve">Для подключения питания необходимо подключить кабель питания 220В к </w:t>
      </w:r>
      <w:proofErr w:type="spellStart"/>
      <w:r w:rsidRPr="00863CC0">
        <w:rPr>
          <w:sz w:val="18"/>
          <w:szCs w:val="18"/>
        </w:rPr>
        <w:t>клеммной</w:t>
      </w:r>
      <w:proofErr w:type="spellEnd"/>
      <w:r w:rsidRPr="00863CC0">
        <w:rPr>
          <w:sz w:val="18"/>
          <w:szCs w:val="18"/>
        </w:rPr>
        <w:t xml:space="preserve"> колодке светильника в соответствии с маркировкой на </w:t>
      </w:r>
      <w:proofErr w:type="spellStart"/>
      <w:r w:rsidRPr="00863CC0">
        <w:rPr>
          <w:sz w:val="18"/>
          <w:szCs w:val="18"/>
        </w:rPr>
        <w:t>клеммной</w:t>
      </w:r>
      <w:proofErr w:type="spellEnd"/>
      <w:r w:rsidRPr="00863CC0">
        <w:rPr>
          <w:sz w:val="18"/>
          <w:szCs w:val="18"/>
        </w:rPr>
        <w:t xml:space="preserve"> колодке.</w:t>
      </w:r>
    </w:p>
    <w:p w:rsidR="00323928" w:rsidRPr="00907EB9" w:rsidRDefault="00323928" w:rsidP="00C35851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907EB9">
        <w:rPr>
          <w:sz w:val="18"/>
          <w:szCs w:val="18"/>
        </w:rPr>
        <w:t>Варианты установки светильника:</w:t>
      </w:r>
    </w:p>
    <w:p w:rsidR="00863CC0" w:rsidRPr="00FC0B16" w:rsidRDefault="0012431B" w:rsidP="00FC0B16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12431B">
        <w:rPr>
          <w:sz w:val="18"/>
          <w:szCs w:val="18"/>
        </w:rPr>
        <w:t>Светильник в собранном виде устанавливается в направляющие профили подвесного потолка типа «</w:t>
      </w:r>
      <w:proofErr w:type="spellStart"/>
      <w:r w:rsidRPr="0012431B">
        <w:rPr>
          <w:sz w:val="18"/>
          <w:szCs w:val="18"/>
        </w:rPr>
        <w:t>Грильято</w:t>
      </w:r>
      <w:proofErr w:type="spellEnd"/>
      <w:r w:rsidRPr="0012431B">
        <w:rPr>
          <w:sz w:val="18"/>
          <w:szCs w:val="18"/>
        </w:rPr>
        <w:t xml:space="preserve">» рассеивающим элементом вниз, монтажные полосы загибаются за направляющие профили или крепится подвес к монтажным полосам. </w:t>
      </w:r>
    </w:p>
    <w:p w:rsidR="00323928" w:rsidRPr="00ED3FA6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i/>
          <w:sz w:val="18"/>
          <w:szCs w:val="18"/>
          <w:u w:val="single"/>
        </w:rPr>
      </w:pPr>
      <w:r w:rsidRPr="00ED3FA6">
        <w:rPr>
          <w:i/>
          <w:sz w:val="18"/>
          <w:szCs w:val="18"/>
          <w:u w:val="single"/>
        </w:rPr>
        <w:t>Подключение кабелей питания необходимо производить только при отключенном питающем напряжении.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 является готовым к эксплуатации после подключения питания к светильнику и его установке согласно способам, описанным выше. Допускается включать питание только готового к эксплуатации светильника.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Установка светильника допускается только на подвесные потолки, расположенные не менее чем на 80 мм. ниже настоящего потолка.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Эксплуа</w:t>
      </w:r>
      <w:bookmarkStart w:id="0" w:name="_GoBack"/>
      <w:bookmarkEnd w:id="0"/>
      <w:r w:rsidRPr="00323928">
        <w:rPr>
          <w:sz w:val="18"/>
          <w:szCs w:val="18"/>
        </w:rPr>
        <w:t>тационное обслуживание светильника заключается в его чистке от загрязнений путем протирания его внешней светорассеивающей поверхности влажной мягкой тканью. Обработку поверхности рекомендуется проводить не реже, чем раз в три месяца, по необходимости.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lastRenderedPageBreak/>
        <w:t>В случае возникновения неисправностей необходимо сразу отключить светильник от питающей сети. Для консультации по типу неисправности необходимо связываться со специалистами компании-продавца или производителя светильников.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Запрещается самостоятельно производить ремонт или модификацию светильников.</w:t>
      </w:r>
    </w:p>
    <w:p w:rsidR="00323928" w:rsidRPr="00ED3FA6" w:rsidRDefault="00323928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>Сведения об утилизации светильника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утилизацию светильников необходимо проводить обычным способом как бытовые отходы.</w:t>
      </w:r>
    </w:p>
    <w:p w:rsidR="00323928" w:rsidRPr="00ED3FA6" w:rsidRDefault="00323928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>Правила хранения и транспортировки светильника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поставляются в индивидуальной упаковке. Несколько светильников могут быть упакованы в коробку из картона.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Упакованные светильники должны храниться в сухих закрытых помещениях при отсутствии в воздухе кислотных, щелочных и других вредных примесей. Светильники подлежат хранению при температуре от -30</w:t>
      </w:r>
      <w:r w:rsidRPr="00323928">
        <w:rPr>
          <w:rFonts w:cstheme="minorHAnsi"/>
          <w:sz w:val="18"/>
          <w:szCs w:val="18"/>
        </w:rPr>
        <w:t>°</w:t>
      </w:r>
      <w:r w:rsidRPr="00323928">
        <w:rPr>
          <w:sz w:val="18"/>
          <w:szCs w:val="18"/>
          <w:lang w:val="en-US"/>
        </w:rPr>
        <w:t>C</w:t>
      </w:r>
      <w:r w:rsidRPr="00323928">
        <w:rPr>
          <w:sz w:val="18"/>
          <w:szCs w:val="18"/>
        </w:rPr>
        <w:t xml:space="preserve"> до +50</w:t>
      </w:r>
      <w:r w:rsidRPr="00323928">
        <w:rPr>
          <w:rFonts w:cstheme="minorHAnsi"/>
          <w:sz w:val="18"/>
          <w:szCs w:val="18"/>
        </w:rPr>
        <w:t>°</w:t>
      </w:r>
      <w:r w:rsidRPr="00323928">
        <w:rPr>
          <w:sz w:val="18"/>
          <w:szCs w:val="18"/>
          <w:lang w:val="en-US"/>
        </w:rPr>
        <w:t>C</w:t>
      </w:r>
      <w:r w:rsidRPr="00323928">
        <w:rPr>
          <w:sz w:val="18"/>
          <w:szCs w:val="18"/>
        </w:rPr>
        <w:t xml:space="preserve"> и относительной влажности не более 95%.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Высота </w:t>
      </w:r>
      <w:proofErr w:type="spellStart"/>
      <w:r w:rsidRPr="00323928">
        <w:rPr>
          <w:sz w:val="18"/>
          <w:szCs w:val="18"/>
        </w:rPr>
        <w:t>штабелирования</w:t>
      </w:r>
      <w:proofErr w:type="spellEnd"/>
      <w:r w:rsidRPr="00323928">
        <w:rPr>
          <w:sz w:val="18"/>
          <w:szCs w:val="18"/>
        </w:rPr>
        <w:t xml:space="preserve"> не должна превышать 1 м.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Транспортировка светильников в упакованном виде может осуществляться автомобильным, железнодорожным, воздушным и водным транспортом. Светильники должны транспортироваться закрытым видом транспорта.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 содержит хрупкие части. При перевозке, погрузке и выгрузке светильников должны соблюдаться меры предосторожности от механических повреждений.</w:t>
      </w:r>
    </w:p>
    <w:p w:rsidR="00323928" w:rsidRPr="00ED3FA6" w:rsidRDefault="00323928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>Гарантийные условия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При соблюдении потребителем правил транспортировки, хранения, установки, эксплуатации и обслуживания светильников производитель гарантирует нормальную бесперебойную работу светильников в течение </w:t>
      </w:r>
      <w:r w:rsidR="006E397B" w:rsidRPr="006E397B">
        <w:rPr>
          <w:sz w:val="18"/>
          <w:szCs w:val="18"/>
        </w:rPr>
        <w:t>60</w:t>
      </w:r>
      <w:r w:rsidRPr="00323928">
        <w:rPr>
          <w:sz w:val="18"/>
          <w:szCs w:val="18"/>
        </w:rPr>
        <w:t xml:space="preserve"> месяцев с даты приемки светильников покупателем.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За неправильную транспортировку, хранение, установку, эксплуатацию или обслуживание светильников, предприятие-производитель ответственности не несет. Претензии потребителей по дефектам, возникшим в течение гарантийного срока вследствие нарушения указанных выше правил, не принимаются.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В случае обнаружения неисправности и/или выхода из строя светильников до истечения гарантийного срока не по вине покупателя, следует обратиться в компанию, осуществившую продажу светильников, в сервисный центр по ремонту светильников и/или к предприятию-производителю.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Бесплатный ремонт или замена светильника в случае неисправности в течение гарантийного срока производится производителем или его представителем при условии соблюдения потребителем правил транспортировки, хранения, установки, эксплуатации и обслуживания светильников.</w:t>
      </w:r>
    </w:p>
    <w:p w:rsidR="00FC0B16" w:rsidRPr="00FC0B16" w:rsidRDefault="00FC0B16" w:rsidP="00FC0B16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18"/>
          <w:szCs w:val="16"/>
        </w:rPr>
      </w:pPr>
      <w:r w:rsidRPr="00FC0B16">
        <w:rPr>
          <w:rFonts w:cstheme="minorHAnsi"/>
          <w:sz w:val="18"/>
          <w:szCs w:val="16"/>
        </w:rPr>
        <w:t>Гарантийное обслуживание предоставляется при наличии счета фактуры с гарантийным талоном или данным паспортом, заполненным надлежащим образом, либо при наличии кассового чека с гарантийным талоном или данным паспортом, заполненным надлежащим образом.</w:t>
      </w:r>
    </w:p>
    <w:p w:rsidR="00FC0B16" w:rsidRPr="00FC0B16" w:rsidRDefault="00FC0B16" w:rsidP="00FC0B16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18"/>
          <w:szCs w:val="16"/>
        </w:rPr>
      </w:pPr>
      <w:r w:rsidRPr="00FC0B16">
        <w:rPr>
          <w:rFonts w:cstheme="minorHAnsi"/>
          <w:sz w:val="18"/>
          <w:szCs w:val="16"/>
        </w:rPr>
        <w:t>Гарантия считается недействительной в следующих случаях:</w:t>
      </w:r>
    </w:p>
    <w:p w:rsidR="00FC0B16" w:rsidRPr="00FC0B16" w:rsidRDefault="00FC0B16" w:rsidP="00FC0B16">
      <w:pPr>
        <w:pStyle w:val="a7"/>
        <w:numPr>
          <w:ilvl w:val="2"/>
          <w:numId w:val="6"/>
        </w:numPr>
        <w:tabs>
          <w:tab w:val="left" w:pos="1276"/>
        </w:tabs>
        <w:spacing w:after="0" w:line="240" w:lineRule="auto"/>
        <w:jc w:val="both"/>
        <w:rPr>
          <w:rFonts w:cstheme="minorHAnsi"/>
          <w:sz w:val="18"/>
          <w:szCs w:val="16"/>
        </w:rPr>
      </w:pPr>
      <w:r w:rsidRPr="00FC0B16">
        <w:rPr>
          <w:rFonts w:cstheme="minorHAnsi"/>
          <w:sz w:val="18"/>
          <w:szCs w:val="16"/>
        </w:rPr>
        <w:t>Изделие имеет следы вскрытия, неквалифицированного ремонта или внесения несогласованных конструктивных изменений.</w:t>
      </w:r>
    </w:p>
    <w:p w:rsidR="00FC0B16" w:rsidRPr="00FC0B16" w:rsidRDefault="00FC0B16" w:rsidP="00FC0B16">
      <w:pPr>
        <w:pStyle w:val="a7"/>
        <w:numPr>
          <w:ilvl w:val="2"/>
          <w:numId w:val="6"/>
        </w:numPr>
        <w:tabs>
          <w:tab w:val="left" w:pos="1276"/>
        </w:tabs>
        <w:spacing w:after="0" w:line="240" w:lineRule="auto"/>
        <w:jc w:val="both"/>
        <w:rPr>
          <w:rFonts w:cstheme="minorHAnsi"/>
          <w:sz w:val="18"/>
          <w:szCs w:val="16"/>
        </w:rPr>
      </w:pPr>
      <w:r w:rsidRPr="00FC0B16">
        <w:rPr>
          <w:rFonts w:cstheme="minorHAnsi"/>
          <w:sz w:val="18"/>
          <w:szCs w:val="16"/>
        </w:rPr>
        <w:t>Недостатки изделия возникли вследствие нарушения потребителем правил транспортировки, хранения, установки, эксплуатации или обслуживания, либо вследствие небрежности покупателя.</w:t>
      </w:r>
    </w:p>
    <w:p w:rsidR="00323928" w:rsidRPr="00FC0B16" w:rsidRDefault="00FC0B16" w:rsidP="00FC0B16">
      <w:pPr>
        <w:pStyle w:val="a7"/>
        <w:numPr>
          <w:ilvl w:val="2"/>
          <w:numId w:val="6"/>
        </w:numPr>
        <w:tabs>
          <w:tab w:val="left" w:pos="1276"/>
        </w:tabs>
        <w:spacing w:after="0" w:line="240" w:lineRule="auto"/>
        <w:jc w:val="both"/>
        <w:rPr>
          <w:rFonts w:cstheme="minorHAnsi"/>
          <w:sz w:val="18"/>
          <w:szCs w:val="16"/>
        </w:rPr>
      </w:pPr>
      <w:r w:rsidRPr="00FC0B16">
        <w:rPr>
          <w:rFonts w:cstheme="minorHAnsi"/>
          <w:sz w:val="18"/>
          <w:szCs w:val="16"/>
        </w:rPr>
        <w:t>Недостатки изделия были вызваны независящими от производителя причинами, такими как чрезмерный перепад напряжения в питающей сети, обстоятельства форс-мажора и т.д.</w:t>
      </w:r>
    </w:p>
    <w:p w:rsidR="003F036C" w:rsidRPr="00E05C2C" w:rsidRDefault="003F036C" w:rsidP="003F03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05C2C">
        <w:rPr>
          <w:b/>
          <w:sz w:val="18"/>
          <w:szCs w:val="18"/>
        </w:rPr>
        <w:t>Сертификация и утилизация</w:t>
      </w:r>
    </w:p>
    <w:p w:rsidR="003F036C" w:rsidRPr="00E05C2C" w:rsidRDefault="003F036C" w:rsidP="003F036C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sz w:val="18"/>
          <w:szCs w:val="18"/>
        </w:rPr>
      </w:pPr>
      <w:r w:rsidRPr="00E05C2C">
        <w:rPr>
          <w:sz w:val="18"/>
          <w:szCs w:val="18"/>
        </w:rPr>
        <w:t xml:space="preserve">Все светильники серии </w:t>
      </w:r>
      <w:r w:rsidR="00993383" w:rsidRPr="00993383">
        <w:rPr>
          <w:sz w:val="18"/>
          <w:szCs w:val="18"/>
        </w:rPr>
        <w:t>“</w:t>
      </w:r>
      <w:r w:rsidR="00993383">
        <w:rPr>
          <w:sz w:val="18"/>
          <w:szCs w:val="18"/>
        </w:rPr>
        <w:t>ГИЛО</w:t>
      </w:r>
      <w:r w:rsidR="00993383" w:rsidRPr="00993383">
        <w:rPr>
          <w:sz w:val="18"/>
          <w:szCs w:val="18"/>
        </w:rPr>
        <w:t>”</w:t>
      </w:r>
      <w:r w:rsidRPr="00E05C2C">
        <w:rPr>
          <w:sz w:val="18"/>
          <w:szCs w:val="18"/>
        </w:rPr>
        <w:t xml:space="preserve"> сертифицированы и соответствует требованиям TP ТС 004/2011 «О безопасности низковольтного оборудования», TP ТС 020/2011 «Электромагнитная совместимость технических средств». Все светильники серии </w:t>
      </w:r>
      <w:r w:rsidR="00993383" w:rsidRPr="00993383">
        <w:rPr>
          <w:sz w:val="18"/>
          <w:szCs w:val="18"/>
        </w:rPr>
        <w:t>“</w:t>
      </w:r>
      <w:r w:rsidR="00993383">
        <w:rPr>
          <w:sz w:val="18"/>
          <w:szCs w:val="18"/>
        </w:rPr>
        <w:t>ГИЛО</w:t>
      </w:r>
      <w:r w:rsidR="00993383" w:rsidRPr="00993383">
        <w:rPr>
          <w:sz w:val="18"/>
          <w:szCs w:val="18"/>
        </w:rPr>
        <w:t>”</w:t>
      </w:r>
      <w:r w:rsidR="00993383" w:rsidRPr="00E05C2C">
        <w:rPr>
          <w:sz w:val="18"/>
          <w:szCs w:val="18"/>
        </w:rPr>
        <w:t xml:space="preserve"> </w:t>
      </w:r>
      <w:r w:rsidRPr="00E05C2C">
        <w:rPr>
          <w:sz w:val="18"/>
          <w:szCs w:val="18"/>
        </w:rPr>
        <w:t>изготавливаются в соответствии с ТУ 3461-001-52426843-2016.</w:t>
      </w:r>
    </w:p>
    <w:p w:rsidR="003F036C" w:rsidRPr="00E05C2C" w:rsidRDefault="003F036C" w:rsidP="003F03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05C2C">
        <w:rPr>
          <w:b/>
          <w:sz w:val="18"/>
          <w:szCs w:val="18"/>
        </w:rPr>
        <w:t>Свидетельство о приемке и гарантийный талон</w:t>
      </w:r>
    </w:p>
    <w:p w:rsidR="003F036C" w:rsidRPr="00E05C2C" w:rsidRDefault="003F036C" w:rsidP="003F03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E05C2C">
        <w:rPr>
          <w:sz w:val="18"/>
          <w:szCs w:val="18"/>
        </w:rPr>
        <w:t xml:space="preserve">Светильник серии </w:t>
      </w:r>
      <w:r w:rsidR="00993383" w:rsidRPr="00993383">
        <w:rPr>
          <w:sz w:val="18"/>
          <w:szCs w:val="18"/>
        </w:rPr>
        <w:t>“</w:t>
      </w:r>
      <w:r w:rsidR="00993383">
        <w:rPr>
          <w:sz w:val="18"/>
          <w:szCs w:val="18"/>
        </w:rPr>
        <w:t>ГИЛО</w:t>
      </w:r>
      <w:r w:rsidR="00993383" w:rsidRPr="00993383">
        <w:rPr>
          <w:sz w:val="18"/>
          <w:szCs w:val="18"/>
        </w:rPr>
        <w:t>”</w:t>
      </w:r>
      <w:r w:rsidR="00993383" w:rsidRPr="00E05C2C">
        <w:rPr>
          <w:sz w:val="18"/>
          <w:szCs w:val="18"/>
        </w:rPr>
        <w:t xml:space="preserve"> </w:t>
      </w:r>
      <w:r w:rsidRPr="00E05C2C">
        <w:rPr>
          <w:sz w:val="18"/>
          <w:szCs w:val="18"/>
        </w:rPr>
        <w:t>признан годным к эксплуатации и сертифицирован на безопасность.</w:t>
      </w:r>
    </w:p>
    <w:p w:rsidR="003F036C" w:rsidRPr="00E05C2C" w:rsidRDefault="003F036C" w:rsidP="003F03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E05C2C">
        <w:rPr>
          <w:sz w:val="18"/>
          <w:szCs w:val="18"/>
        </w:rPr>
        <w:t>Гарантийный талон на светильник:</w:t>
      </w:r>
    </w:p>
    <w:p w:rsidR="003F036C" w:rsidRPr="00E05C2C" w:rsidRDefault="003F036C" w:rsidP="003F036C">
      <w:pPr>
        <w:pStyle w:val="a7"/>
        <w:rPr>
          <w:sz w:val="18"/>
          <w:szCs w:val="18"/>
        </w:rPr>
      </w:pPr>
      <w:r w:rsidRPr="00E05C2C">
        <w:rPr>
          <w:sz w:val="18"/>
          <w:szCs w:val="18"/>
        </w:rPr>
        <w:t>Дата изготовления светильника: [____________________]</w:t>
      </w:r>
    </w:p>
    <w:p w:rsidR="00280F60" w:rsidRDefault="00280F60" w:rsidP="003F036C">
      <w:pPr>
        <w:pStyle w:val="a7"/>
        <w:rPr>
          <w:sz w:val="18"/>
          <w:szCs w:val="18"/>
          <w:lang w:val="en-US"/>
        </w:rPr>
      </w:pPr>
    </w:p>
    <w:p w:rsidR="003F036C" w:rsidRPr="00E05C2C" w:rsidRDefault="003F036C" w:rsidP="003F036C">
      <w:pPr>
        <w:pStyle w:val="a7"/>
        <w:rPr>
          <w:sz w:val="18"/>
          <w:szCs w:val="18"/>
        </w:rPr>
      </w:pPr>
      <w:r w:rsidRPr="00E05C2C">
        <w:rPr>
          <w:sz w:val="18"/>
          <w:szCs w:val="18"/>
        </w:rPr>
        <w:t xml:space="preserve">Контролер:  </w:t>
      </w:r>
      <w:r w:rsidRPr="00E05C2C">
        <w:rPr>
          <w:sz w:val="18"/>
          <w:szCs w:val="18"/>
        </w:rPr>
        <w:tab/>
      </w:r>
      <w:r w:rsidRPr="00E05C2C">
        <w:rPr>
          <w:sz w:val="18"/>
          <w:szCs w:val="18"/>
        </w:rPr>
        <w:tab/>
        <w:t xml:space="preserve">   </w:t>
      </w:r>
      <w:r w:rsidRPr="003F036C">
        <w:rPr>
          <w:sz w:val="18"/>
          <w:szCs w:val="18"/>
        </w:rPr>
        <w:t xml:space="preserve">                    </w:t>
      </w:r>
      <w:r w:rsidRPr="00E05C2C">
        <w:rPr>
          <w:sz w:val="18"/>
          <w:szCs w:val="18"/>
        </w:rPr>
        <w:t xml:space="preserve"> [____________________]</w:t>
      </w:r>
    </w:p>
    <w:p w:rsidR="00280F60" w:rsidRDefault="00280F60" w:rsidP="003F036C">
      <w:pPr>
        <w:pStyle w:val="a7"/>
        <w:rPr>
          <w:sz w:val="18"/>
          <w:szCs w:val="18"/>
          <w:lang w:val="en-US"/>
        </w:rPr>
      </w:pPr>
    </w:p>
    <w:p w:rsidR="003F036C" w:rsidRPr="00E05C2C" w:rsidRDefault="003F036C" w:rsidP="003F036C">
      <w:pPr>
        <w:pStyle w:val="a7"/>
        <w:rPr>
          <w:sz w:val="18"/>
          <w:szCs w:val="18"/>
        </w:rPr>
      </w:pPr>
      <w:r w:rsidRPr="00E05C2C">
        <w:rPr>
          <w:sz w:val="18"/>
          <w:szCs w:val="18"/>
        </w:rPr>
        <w:t>Дата продажи светильника: ____________________________________________________</w:t>
      </w:r>
      <w:r>
        <w:rPr>
          <w:sz w:val="18"/>
          <w:szCs w:val="18"/>
        </w:rPr>
        <w:t>_______________</w:t>
      </w:r>
    </w:p>
    <w:p w:rsidR="003F036C" w:rsidRPr="003F036C" w:rsidRDefault="003F036C" w:rsidP="003F036C">
      <w:pPr>
        <w:pStyle w:val="a7"/>
        <w:rPr>
          <w:sz w:val="18"/>
          <w:szCs w:val="18"/>
        </w:rPr>
      </w:pPr>
    </w:p>
    <w:p w:rsidR="003F036C" w:rsidRPr="00280F60" w:rsidRDefault="003F036C" w:rsidP="003F036C">
      <w:pPr>
        <w:pStyle w:val="a7"/>
        <w:rPr>
          <w:sz w:val="18"/>
          <w:szCs w:val="18"/>
        </w:rPr>
      </w:pPr>
      <w:r w:rsidRPr="00E05C2C">
        <w:rPr>
          <w:sz w:val="18"/>
          <w:szCs w:val="18"/>
        </w:rPr>
        <w:t>Модель светильника:  _________________________________________________________</w:t>
      </w:r>
      <w:r>
        <w:rPr>
          <w:sz w:val="18"/>
          <w:szCs w:val="18"/>
        </w:rPr>
        <w:t>_______________</w:t>
      </w:r>
    </w:p>
    <w:p w:rsidR="00280F60" w:rsidRPr="00280F60" w:rsidRDefault="00280F60" w:rsidP="003F036C">
      <w:pPr>
        <w:pStyle w:val="a7"/>
        <w:rPr>
          <w:sz w:val="18"/>
          <w:szCs w:val="18"/>
        </w:rPr>
      </w:pPr>
    </w:p>
    <w:p w:rsidR="00280F60" w:rsidRPr="003F036C" w:rsidRDefault="00280F60" w:rsidP="00280F60">
      <w:pPr>
        <w:pStyle w:val="a7"/>
        <w:rPr>
          <w:sz w:val="18"/>
          <w:szCs w:val="18"/>
        </w:rPr>
      </w:pPr>
      <w:r w:rsidRPr="00E05C2C">
        <w:rPr>
          <w:sz w:val="18"/>
          <w:szCs w:val="18"/>
        </w:rPr>
        <w:t>Печать и подпись продавца: ___________________________________________________________________</w:t>
      </w:r>
    </w:p>
    <w:p w:rsidR="003F036C" w:rsidRPr="003F036C" w:rsidRDefault="003F036C" w:rsidP="003F036C">
      <w:pPr>
        <w:pStyle w:val="a7"/>
        <w:rPr>
          <w:sz w:val="18"/>
          <w:szCs w:val="18"/>
        </w:rPr>
      </w:pPr>
    </w:p>
    <w:p w:rsidR="00323928" w:rsidRPr="00635558" w:rsidRDefault="00323928" w:rsidP="00323928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sz w:val="24"/>
          <w:szCs w:val="24"/>
        </w:rPr>
      </w:pPr>
    </w:p>
    <w:p w:rsidR="00635558" w:rsidRPr="0060746F" w:rsidRDefault="00635558" w:rsidP="0060746F"/>
    <w:sectPr w:rsidR="00635558" w:rsidRPr="0060746F" w:rsidSect="00280F60">
      <w:footerReference w:type="default" r:id="rId11"/>
      <w:footerReference w:type="first" r:id="rId12"/>
      <w:pgSz w:w="11906" w:h="16838"/>
      <w:pgMar w:top="993" w:right="1440" w:bottom="567" w:left="1440" w:header="708" w:footer="708" w:gutter="0"/>
      <w:pgNumType w:start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98" w:rsidRDefault="000A6798" w:rsidP="003E5F43">
      <w:pPr>
        <w:spacing w:after="0" w:line="240" w:lineRule="auto"/>
      </w:pPr>
      <w:r>
        <w:separator/>
      </w:r>
    </w:p>
  </w:endnote>
  <w:endnote w:type="continuationSeparator" w:id="0">
    <w:p w:rsidR="000A6798" w:rsidRDefault="000A6798" w:rsidP="003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41277"/>
      <w:docPartObj>
        <w:docPartGallery w:val="Page Numbers (Bottom of Page)"/>
        <w:docPartUnique/>
      </w:docPartObj>
    </w:sdtPr>
    <w:sdtEndPr/>
    <w:sdtContent>
      <w:p w:rsidR="00907EB9" w:rsidRDefault="00907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F60">
          <w:rPr>
            <w:noProof/>
          </w:rPr>
          <w:t>2</w:t>
        </w:r>
        <w:r>
          <w:fldChar w:fldCharType="end"/>
        </w:r>
      </w:p>
    </w:sdtContent>
  </w:sdt>
  <w:p w:rsidR="00907EB9" w:rsidRDefault="00907E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B9" w:rsidRPr="00BD4456" w:rsidRDefault="00907EB9" w:rsidP="00BD4456">
    <w:pPr>
      <w:pStyle w:val="a5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98" w:rsidRDefault="000A6798" w:rsidP="003E5F43">
      <w:pPr>
        <w:spacing w:after="0" w:line="240" w:lineRule="auto"/>
      </w:pPr>
      <w:r>
        <w:separator/>
      </w:r>
    </w:p>
  </w:footnote>
  <w:footnote w:type="continuationSeparator" w:id="0">
    <w:p w:rsidR="000A6798" w:rsidRDefault="000A6798" w:rsidP="003E5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7E6"/>
    <w:multiLevelType w:val="multilevel"/>
    <w:tmpl w:val="C6B6D5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1D1246"/>
    <w:multiLevelType w:val="multilevel"/>
    <w:tmpl w:val="0472DB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AAE5A50"/>
    <w:multiLevelType w:val="multilevel"/>
    <w:tmpl w:val="0472DB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533854A9"/>
    <w:multiLevelType w:val="multilevel"/>
    <w:tmpl w:val="CF36D59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9360527"/>
    <w:multiLevelType w:val="multilevel"/>
    <w:tmpl w:val="CF36D59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1255BA1"/>
    <w:multiLevelType w:val="hybridMultilevel"/>
    <w:tmpl w:val="065A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71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6F"/>
    <w:rsid w:val="00036785"/>
    <w:rsid w:val="00075628"/>
    <w:rsid w:val="00086460"/>
    <w:rsid w:val="000A6798"/>
    <w:rsid w:val="000F5B11"/>
    <w:rsid w:val="0012431B"/>
    <w:rsid w:val="00126260"/>
    <w:rsid w:val="001567F1"/>
    <w:rsid w:val="0019794B"/>
    <w:rsid w:val="001D4DB6"/>
    <w:rsid w:val="001E035D"/>
    <w:rsid w:val="0021202F"/>
    <w:rsid w:val="00240CC2"/>
    <w:rsid w:val="00280F60"/>
    <w:rsid w:val="002B78E4"/>
    <w:rsid w:val="002E0BAE"/>
    <w:rsid w:val="002F068D"/>
    <w:rsid w:val="002F6CA5"/>
    <w:rsid w:val="0031214B"/>
    <w:rsid w:val="00323928"/>
    <w:rsid w:val="00327EAD"/>
    <w:rsid w:val="00396533"/>
    <w:rsid w:val="003B2E3B"/>
    <w:rsid w:val="003C0C60"/>
    <w:rsid w:val="003C42AD"/>
    <w:rsid w:val="003C490C"/>
    <w:rsid w:val="003D17D7"/>
    <w:rsid w:val="003E5F43"/>
    <w:rsid w:val="003F036C"/>
    <w:rsid w:val="0040211F"/>
    <w:rsid w:val="004710FF"/>
    <w:rsid w:val="00525BAC"/>
    <w:rsid w:val="00544B27"/>
    <w:rsid w:val="00555DDB"/>
    <w:rsid w:val="005802B6"/>
    <w:rsid w:val="005A5B95"/>
    <w:rsid w:val="005B5CCD"/>
    <w:rsid w:val="00600ECF"/>
    <w:rsid w:val="006034E1"/>
    <w:rsid w:val="0060746F"/>
    <w:rsid w:val="00635558"/>
    <w:rsid w:val="00683CD3"/>
    <w:rsid w:val="006905DF"/>
    <w:rsid w:val="006A5E52"/>
    <w:rsid w:val="006B567F"/>
    <w:rsid w:val="006B5A33"/>
    <w:rsid w:val="006E397B"/>
    <w:rsid w:val="006E3F1D"/>
    <w:rsid w:val="006F6C57"/>
    <w:rsid w:val="0070010F"/>
    <w:rsid w:val="00706E16"/>
    <w:rsid w:val="0074529E"/>
    <w:rsid w:val="007950C9"/>
    <w:rsid w:val="007C211E"/>
    <w:rsid w:val="007D33C0"/>
    <w:rsid w:val="007F3651"/>
    <w:rsid w:val="008314C8"/>
    <w:rsid w:val="00842378"/>
    <w:rsid w:val="00863CC0"/>
    <w:rsid w:val="00882500"/>
    <w:rsid w:val="008A1B14"/>
    <w:rsid w:val="008C2060"/>
    <w:rsid w:val="008D34F6"/>
    <w:rsid w:val="00905F3E"/>
    <w:rsid w:val="00907EB9"/>
    <w:rsid w:val="00931F54"/>
    <w:rsid w:val="00993383"/>
    <w:rsid w:val="00997A43"/>
    <w:rsid w:val="009D434E"/>
    <w:rsid w:val="00A050C5"/>
    <w:rsid w:val="00A46FEE"/>
    <w:rsid w:val="00A65B65"/>
    <w:rsid w:val="00A66CD0"/>
    <w:rsid w:val="00A92BAD"/>
    <w:rsid w:val="00A965E4"/>
    <w:rsid w:val="00AA76E9"/>
    <w:rsid w:val="00AD1F47"/>
    <w:rsid w:val="00AE15C3"/>
    <w:rsid w:val="00AF7355"/>
    <w:rsid w:val="00B0326F"/>
    <w:rsid w:val="00B87F8B"/>
    <w:rsid w:val="00B91FD2"/>
    <w:rsid w:val="00BB778C"/>
    <w:rsid w:val="00BC693F"/>
    <w:rsid w:val="00BD4456"/>
    <w:rsid w:val="00C35851"/>
    <w:rsid w:val="00C55ACC"/>
    <w:rsid w:val="00C91C1C"/>
    <w:rsid w:val="00C94606"/>
    <w:rsid w:val="00CB4F6C"/>
    <w:rsid w:val="00D1459E"/>
    <w:rsid w:val="00D469DC"/>
    <w:rsid w:val="00D57FE0"/>
    <w:rsid w:val="00D63CE6"/>
    <w:rsid w:val="00D94D07"/>
    <w:rsid w:val="00DA0464"/>
    <w:rsid w:val="00DA350A"/>
    <w:rsid w:val="00DC2056"/>
    <w:rsid w:val="00DD36F7"/>
    <w:rsid w:val="00DF336B"/>
    <w:rsid w:val="00E342AB"/>
    <w:rsid w:val="00EC389B"/>
    <w:rsid w:val="00ED3FA6"/>
    <w:rsid w:val="00F42D6D"/>
    <w:rsid w:val="00FA5165"/>
    <w:rsid w:val="00FC0B16"/>
    <w:rsid w:val="00FD0851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F43"/>
  </w:style>
  <w:style w:type="paragraph" w:styleId="a5">
    <w:name w:val="footer"/>
    <w:basedOn w:val="a"/>
    <w:link w:val="a6"/>
    <w:uiPriority w:val="99"/>
    <w:unhideWhenUsed/>
    <w:rsid w:val="003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F43"/>
  </w:style>
  <w:style w:type="paragraph" w:styleId="a7">
    <w:name w:val="List Paragraph"/>
    <w:basedOn w:val="a"/>
    <w:uiPriority w:val="34"/>
    <w:qFormat/>
    <w:rsid w:val="006074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558"/>
    <w:rPr>
      <w:rFonts w:ascii="Tahoma" w:hAnsi="Tahoma" w:cs="Tahoma"/>
      <w:sz w:val="16"/>
      <w:szCs w:val="16"/>
    </w:rPr>
  </w:style>
  <w:style w:type="paragraph" w:customStyle="1" w:styleId="Pa2">
    <w:name w:val="Pa2"/>
    <w:basedOn w:val="a"/>
    <w:next w:val="a"/>
    <w:uiPriority w:val="99"/>
    <w:rsid w:val="00323928"/>
    <w:pPr>
      <w:autoSpaceDE w:val="0"/>
      <w:autoSpaceDN w:val="0"/>
      <w:adjustRightInd w:val="0"/>
      <w:spacing w:after="0" w:line="161" w:lineRule="atLeast"/>
    </w:pPr>
    <w:rPr>
      <w:rFonts w:ascii="Helios" w:hAnsi="Helios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1D4DB6"/>
  </w:style>
  <w:style w:type="table" w:styleId="ab">
    <w:name w:val="Table Grid"/>
    <w:basedOn w:val="a1"/>
    <w:uiPriority w:val="59"/>
    <w:rsid w:val="0058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F43"/>
  </w:style>
  <w:style w:type="paragraph" w:styleId="a5">
    <w:name w:val="footer"/>
    <w:basedOn w:val="a"/>
    <w:link w:val="a6"/>
    <w:uiPriority w:val="99"/>
    <w:unhideWhenUsed/>
    <w:rsid w:val="003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F43"/>
  </w:style>
  <w:style w:type="paragraph" w:styleId="a7">
    <w:name w:val="List Paragraph"/>
    <w:basedOn w:val="a"/>
    <w:uiPriority w:val="34"/>
    <w:qFormat/>
    <w:rsid w:val="006074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558"/>
    <w:rPr>
      <w:rFonts w:ascii="Tahoma" w:hAnsi="Tahoma" w:cs="Tahoma"/>
      <w:sz w:val="16"/>
      <w:szCs w:val="16"/>
    </w:rPr>
  </w:style>
  <w:style w:type="paragraph" w:customStyle="1" w:styleId="Pa2">
    <w:name w:val="Pa2"/>
    <w:basedOn w:val="a"/>
    <w:next w:val="a"/>
    <w:uiPriority w:val="99"/>
    <w:rsid w:val="00323928"/>
    <w:pPr>
      <w:autoSpaceDE w:val="0"/>
      <w:autoSpaceDN w:val="0"/>
      <w:adjustRightInd w:val="0"/>
      <w:spacing w:after="0" w:line="161" w:lineRule="atLeast"/>
    </w:pPr>
    <w:rPr>
      <w:rFonts w:ascii="Helios" w:hAnsi="Helios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1D4DB6"/>
  </w:style>
  <w:style w:type="table" w:styleId="ab">
    <w:name w:val="Table Grid"/>
    <w:basedOn w:val="a1"/>
    <w:uiPriority w:val="59"/>
    <w:rsid w:val="0058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AD99-2E86-40B8-9DAB-4D4950A3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Болдырь Виталий Васильевич</dc:creator>
  <cp:lastModifiedBy>Мазур Александр Юрьевич</cp:lastModifiedBy>
  <cp:revision>30</cp:revision>
  <cp:lastPrinted>2016-10-19T11:45:00Z</cp:lastPrinted>
  <dcterms:created xsi:type="dcterms:W3CDTF">2016-04-20T07:25:00Z</dcterms:created>
  <dcterms:modified xsi:type="dcterms:W3CDTF">2017-06-16T09:14:00Z</dcterms:modified>
</cp:coreProperties>
</file>